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3F" w:rsidRDefault="000D273F" w:rsidP="001E3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1E34F2" w:rsidRDefault="001E34F2" w:rsidP="001E3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функций Генерального подрядчика при строительстве объекта:</w:t>
      </w: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F2">
        <w:rPr>
          <w:rFonts w:ascii="Times New Roman" w:hAnsi="Times New Roman" w:cs="Times New Roman"/>
          <w:b/>
          <w:sz w:val="24"/>
          <w:szCs w:val="24"/>
        </w:rPr>
        <w:t>«Многоквартирный жилой дом со встроенными нежилыми помещениями расположенный на земельном участке с кадастровым номером 59:01:4211198:674 по адресу: Пермский край, г. Пермь, ул. Алексеевская»</w:t>
      </w: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F2" w:rsidRDefault="001E34F2" w:rsidP="001E3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Ижевск 2023 г.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2977"/>
        <w:gridCol w:w="6378"/>
      </w:tblGrid>
      <w:tr w:rsidR="001E34F2" w:rsidTr="00E629CA">
        <w:tc>
          <w:tcPr>
            <w:tcW w:w="851" w:type="dxa"/>
            <w:vAlign w:val="center"/>
          </w:tcPr>
          <w:p w:rsidR="001E34F2" w:rsidRPr="001E34F2" w:rsidRDefault="001E34F2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7" w:type="dxa"/>
            <w:vAlign w:val="center"/>
          </w:tcPr>
          <w:p w:rsidR="001E34F2" w:rsidRPr="001E34F2" w:rsidRDefault="001E34F2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378" w:type="dxa"/>
            <w:vAlign w:val="center"/>
          </w:tcPr>
          <w:p w:rsidR="001E34F2" w:rsidRPr="001E34F2" w:rsidRDefault="001E34F2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1E34F2" w:rsidTr="00E629CA">
        <w:tc>
          <w:tcPr>
            <w:tcW w:w="851" w:type="dxa"/>
            <w:vAlign w:val="center"/>
          </w:tcPr>
          <w:p w:rsidR="001E34F2" w:rsidRPr="001E34F2" w:rsidRDefault="001E34F2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1E34F2" w:rsidRPr="001E34F2" w:rsidRDefault="001E34F2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строительства</w:t>
            </w:r>
          </w:p>
        </w:tc>
        <w:tc>
          <w:tcPr>
            <w:tcW w:w="6378" w:type="dxa"/>
          </w:tcPr>
          <w:p w:rsidR="001E34F2" w:rsidRDefault="003E319A" w:rsidP="001E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1E34F2" w:rsidTr="00E629CA">
        <w:tc>
          <w:tcPr>
            <w:tcW w:w="851" w:type="dxa"/>
            <w:vAlign w:val="center"/>
          </w:tcPr>
          <w:p w:rsidR="001E34F2" w:rsidRPr="001E34F2" w:rsidRDefault="001E34F2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1E34F2" w:rsidRPr="001E34F2" w:rsidRDefault="001E34F2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6378" w:type="dxa"/>
          </w:tcPr>
          <w:p w:rsidR="001E34F2" w:rsidRDefault="0079340D" w:rsidP="001E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«Специализированный застройщик «Регион 59» (Группа компаний «Федерация»)</w:t>
            </w:r>
          </w:p>
        </w:tc>
      </w:tr>
      <w:tr w:rsidR="001E34F2" w:rsidTr="00E629CA">
        <w:tc>
          <w:tcPr>
            <w:tcW w:w="851" w:type="dxa"/>
            <w:vAlign w:val="center"/>
          </w:tcPr>
          <w:p w:rsidR="001E34F2" w:rsidRPr="001E34F2" w:rsidRDefault="001E34F2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1E34F2" w:rsidRPr="001E34F2" w:rsidRDefault="001E34F2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8" w:type="dxa"/>
          </w:tcPr>
          <w:p w:rsidR="001E34F2" w:rsidRPr="000F7B23" w:rsidRDefault="000F7B23" w:rsidP="001E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финансирование</w:t>
            </w:r>
          </w:p>
        </w:tc>
      </w:tr>
      <w:tr w:rsidR="001E34F2" w:rsidTr="00E629CA">
        <w:tc>
          <w:tcPr>
            <w:tcW w:w="851" w:type="dxa"/>
            <w:vAlign w:val="center"/>
          </w:tcPr>
          <w:p w:rsidR="001E34F2" w:rsidRPr="001E34F2" w:rsidRDefault="001E34F2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1E34F2" w:rsidRPr="001E34F2" w:rsidRDefault="001E34F2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 строительства</w:t>
            </w:r>
          </w:p>
        </w:tc>
        <w:tc>
          <w:tcPr>
            <w:tcW w:w="6378" w:type="dxa"/>
          </w:tcPr>
          <w:p w:rsidR="001E34F2" w:rsidRDefault="000F7B23" w:rsidP="001E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 г. Пермь, Мотовилихинский район, ул. Алексеевская</w:t>
            </w:r>
          </w:p>
        </w:tc>
      </w:tr>
      <w:tr w:rsidR="001E34F2" w:rsidTr="00E629CA">
        <w:tc>
          <w:tcPr>
            <w:tcW w:w="851" w:type="dxa"/>
            <w:vAlign w:val="center"/>
          </w:tcPr>
          <w:p w:rsidR="001E34F2" w:rsidRPr="001E34F2" w:rsidRDefault="001E34F2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1E34F2" w:rsidRPr="001E34F2" w:rsidRDefault="00204081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участке строительства и планировочных ограничениях</w:t>
            </w:r>
          </w:p>
        </w:tc>
        <w:tc>
          <w:tcPr>
            <w:tcW w:w="6378" w:type="dxa"/>
          </w:tcPr>
          <w:p w:rsidR="001E34F2" w:rsidRDefault="008E469A" w:rsidP="001E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градостроительного плана земельного участка №РФ-59-2-03-0-00-2022-0159 от 02.03.2022г. площадь земельного участка составляет 3922.0 м2. Земельный участок расположен в территориальной зоне - Ж-2 «Зона </w:t>
            </w:r>
            <w:proofErr w:type="spellStart"/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застройки». </w:t>
            </w:r>
            <w:proofErr w:type="spellStart"/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Подзона</w:t>
            </w:r>
            <w:proofErr w:type="spellEnd"/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 Ж-2 (П1,6). Установлен градостроительный регламент. Основные виды разрешенного использования земельного участка и объектов капитального строительства – </w:t>
            </w:r>
            <w:proofErr w:type="spellStart"/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  <w:p w:rsidR="008E469A" w:rsidRDefault="008E469A" w:rsidP="001E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В административном отношении объект строительства расположен в Мотовилихинском районе г. Перми, по адресу ул. Алексеевская.</w:t>
            </w:r>
          </w:p>
          <w:p w:rsidR="008E469A" w:rsidRPr="008E469A" w:rsidRDefault="008E469A" w:rsidP="008E469A">
            <w:pPr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располагаются воздушная линия электропередач 6 </w:t>
            </w:r>
            <w:proofErr w:type="spellStart"/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, 0.4кВ фидер Восстания от РП-62, фидер </w:t>
            </w:r>
            <w:proofErr w:type="gramStart"/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Висим</w:t>
            </w:r>
            <w:proofErr w:type="gramEnd"/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 от РП-62, фидер </w:t>
            </w:r>
            <w:proofErr w:type="spellStart"/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 от РП-62, фидер Свободы-1 от РП-62, фидер МЖК-1 от РП-62. Выделена охранная зона с северной стороны земельного участка 59:32-6.553 площадью 511.21 </w:t>
            </w:r>
            <w:proofErr w:type="spellStart"/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sz w:val="26"/>
                <w:szCs w:val="26"/>
                <w:lang w:eastAsia="x-none"/>
              </w:rPr>
              <w:t xml:space="preserve">. </w:t>
            </w:r>
          </w:p>
        </w:tc>
      </w:tr>
      <w:tr w:rsidR="001E34F2" w:rsidTr="00E629CA">
        <w:tc>
          <w:tcPr>
            <w:tcW w:w="851" w:type="dxa"/>
            <w:vAlign w:val="center"/>
          </w:tcPr>
          <w:p w:rsidR="001E34F2" w:rsidRPr="001E34F2" w:rsidRDefault="001E34F2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F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1E34F2" w:rsidRPr="001E34F2" w:rsidRDefault="00204081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6378" w:type="dxa"/>
          </w:tcPr>
          <w:p w:rsidR="001E34F2" w:rsidRDefault="008E469A" w:rsidP="008E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многоквартирный</w:t>
            </w: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по индивидуальному проекту</w:t>
            </w: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, с нежилыми помещениями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подвальном</w:t>
            </w: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, с инженерными сетями, благоустройством и озеленением.</w:t>
            </w:r>
          </w:p>
        </w:tc>
      </w:tr>
      <w:tr w:rsidR="001E34F2" w:rsidTr="00E629CA">
        <w:tc>
          <w:tcPr>
            <w:tcW w:w="851" w:type="dxa"/>
            <w:vAlign w:val="center"/>
          </w:tcPr>
          <w:p w:rsidR="001E34F2" w:rsidRPr="001E34F2" w:rsidRDefault="001E34F2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F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1E34F2" w:rsidRPr="001E34F2" w:rsidRDefault="00204081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Типы и этажность новых зданий и сооружений</w:t>
            </w:r>
          </w:p>
        </w:tc>
        <w:tc>
          <w:tcPr>
            <w:tcW w:w="6378" w:type="dxa"/>
          </w:tcPr>
          <w:p w:rsidR="008E469A" w:rsidRPr="008E469A" w:rsidRDefault="008E469A" w:rsidP="008E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-ти </w:t>
            </w:r>
            <w:r w:rsidR="003E319A" w:rsidRPr="008E469A">
              <w:rPr>
                <w:rFonts w:ascii="Times New Roman" w:hAnsi="Times New Roman" w:cs="Times New Roman"/>
                <w:sz w:val="24"/>
                <w:szCs w:val="24"/>
              </w:rPr>
              <w:t>этажный,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секционный </w:t>
            </w: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по индивидуальному проекту с применением монолитного железобетонного каркаса с нежилыми помещениями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 подвальном</w:t>
            </w: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19A" w:rsidRPr="008E469A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3E319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E319A" w:rsidRPr="008E4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 с инженерными сетями, благоустройством территории и озеленением.  </w:t>
            </w:r>
          </w:p>
          <w:p w:rsidR="001E34F2" w:rsidRDefault="008E469A" w:rsidP="008E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Архитектурно-планировочные решения объекта в соответствии с проектной документацией, получившей положительное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«УРБИС»</w:t>
            </w:r>
          </w:p>
        </w:tc>
      </w:tr>
      <w:tr w:rsidR="00204081" w:rsidTr="00E629CA">
        <w:tc>
          <w:tcPr>
            <w:tcW w:w="851" w:type="dxa"/>
            <w:vAlign w:val="center"/>
          </w:tcPr>
          <w:p w:rsidR="00204081" w:rsidRPr="001E34F2" w:rsidRDefault="00204081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204081" w:rsidRDefault="00E629CA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6378" w:type="dxa"/>
          </w:tcPr>
          <w:p w:rsidR="00204081" w:rsidRDefault="008E469A" w:rsidP="008E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Градостроительным планом земельного </w:t>
            </w:r>
            <w:r w:rsidR="003E319A" w:rsidRPr="008E469A">
              <w:rPr>
                <w:rFonts w:ascii="Times New Roman" w:hAnsi="Times New Roman" w:cs="Times New Roman"/>
                <w:sz w:val="24"/>
                <w:szCs w:val="24"/>
              </w:rPr>
              <w:t>участка №</w:t>
            </w: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РФ-59-2-03-0-00-2022-0159 </w:t>
            </w: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и технико-экономическими показателями, указанными в проектной документации и утвержденным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ООО «УРБИС» от 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469A" w:rsidRDefault="008E469A" w:rsidP="008E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9A" w:rsidRDefault="008E469A" w:rsidP="008E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- Предельная высота здания    </w:t>
            </w:r>
            <w:r w:rsidR="00963FF1">
              <w:rPr>
                <w:rFonts w:ascii="Times New Roman" w:hAnsi="Times New Roman" w:cs="Times New Roman"/>
                <w:sz w:val="24"/>
                <w:szCs w:val="24"/>
              </w:rPr>
              <w:t>29,69 м;</w:t>
            </w:r>
          </w:p>
          <w:p w:rsidR="008E469A" w:rsidRDefault="008E469A" w:rsidP="008E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- Площадь жилого здания   в том числе:</w:t>
            </w:r>
          </w:p>
          <w:p w:rsidR="008E469A" w:rsidRDefault="008E469A" w:rsidP="008E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площадь подземной части</w:t>
            </w:r>
            <w:r w:rsidR="00963FF1">
              <w:rPr>
                <w:rFonts w:ascii="Times New Roman" w:hAnsi="Times New Roman" w:cs="Times New Roman"/>
                <w:sz w:val="24"/>
                <w:szCs w:val="24"/>
              </w:rPr>
              <w:t xml:space="preserve"> 9168,11 м</w:t>
            </w:r>
            <w:r w:rsidR="00963FF1" w:rsidRPr="00963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E469A" w:rsidRDefault="008E469A" w:rsidP="008E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площадь надземной части:</w:t>
            </w:r>
            <w:r w:rsidR="00963FF1">
              <w:rPr>
                <w:rFonts w:ascii="Times New Roman" w:hAnsi="Times New Roman" w:cs="Times New Roman"/>
                <w:sz w:val="24"/>
                <w:szCs w:val="24"/>
              </w:rPr>
              <w:t xml:space="preserve"> 870,5 м</w:t>
            </w:r>
            <w:r w:rsidR="00963FF1" w:rsidRPr="00963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E469A" w:rsidRPr="008E469A" w:rsidRDefault="003E319A" w:rsidP="008E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proofErr w:type="gramEnd"/>
            <w:r w:rsidR="008E469A"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E469A" w:rsidRPr="008E469A" w:rsidRDefault="008E469A" w:rsidP="008E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верхнего технического пространства (на </w:t>
            </w:r>
            <w:proofErr w:type="spellStart"/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. +</w:t>
            </w:r>
            <w:r w:rsidR="00963FF1">
              <w:rPr>
                <w:rFonts w:ascii="Times New Roman" w:hAnsi="Times New Roman" w:cs="Times New Roman"/>
                <w:sz w:val="24"/>
                <w:szCs w:val="24"/>
              </w:rPr>
              <w:t>23,660 – 54,07 м3</w:t>
            </w:r>
          </w:p>
          <w:p w:rsidR="008E469A" w:rsidRDefault="008E469A" w:rsidP="008E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площадь </w:t>
            </w:r>
            <w:r w:rsidR="00DA2A31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A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2A31" w:rsidRPr="00DA2A31">
              <w:rPr>
                <w:rFonts w:ascii="Times New Roman" w:hAnsi="Times New Roman" w:cs="Times New Roman"/>
                <w:sz w:val="24"/>
                <w:szCs w:val="24"/>
              </w:rPr>
              <w:t>1316,75</w:t>
            </w:r>
            <w:r w:rsidR="00DA2A3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 w:rsidR="00DA2A31" w:rsidRPr="00DA2A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2A31" w:rsidRPr="00DA2A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E469A" w:rsidRPr="00DA2A31" w:rsidRDefault="008E469A" w:rsidP="008E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</w:t>
            </w:r>
            <w:r w:rsidR="003E319A" w:rsidRPr="008E469A">
              <w:rPr>
                <w:rFonts w:ascii="Times New Roman" w:hAnsi="Times New Roman" w:cs="Times New Roman"/>
                <w:sz w:val="24"/>
                <w:szCs w:val="24"/>
              </w:rPr>
              <w:t>квартир (</w:t>
            </w:r>
            <w:r w:rsidR="003E319A" w:rsidRPr="00DA2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2A31" w:rsidRPr="00DA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A31" w:rsidRPr="00DA2A31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="00DA2A31" w:rsidRPr="00DA2A31">
              <w:rPr>
                <w:rFonts w:ascii="Times New Roman" w:hAnsi="Times New Roman" w:cs="Times New Roman"/>
                <w:sz w:val="24"/>
                <w:szCs w:val="24"/>
              </w:rPr>
              <w:t>. к=1</w:t>
            </w:r>
            <w:r w:rsidR="003E319A" w:rsidRPr="00DA2A31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="00DA2A31" w:rsidRPr="00DA2A31">
              <w:rPr>
                <w:rFonts w:ascii="Times New Roman" w:hAnsi="Times New Roman" w:cs="Times New Roman"/>
                <w:sz w:val="24"/>
                <w:szCs w:val="24"/>
              </w:rPr>
              <w:t xml:space="preserve"> 6409,42 м</w:t>
            </w:r>
            <w:r w:rsidR="00DA2A31" w:rsidRPr="00DA2A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A2A31" w:rsidRPr="00DA2A31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</w:p>
          <w:p w:rsidR="008E469A" w:rsidRDefault="008E469A" w:rsidP="00D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DA2A31">
              <w:rPr>
                <w:rFonts w:ascii="Times New Roman" w:hAnsi="Times New Roman" w:cs="Times New Roman"/>
                <w:sz w:val="24"/>
                <w:szCs w:val="24"/>
              </w:rPr>
              <w:t>кладовых помещений  - 37 шт.</w:t>
            </w:r>
          </w:p>
        </w:tc>
      </w:tr>
      <w:tr w:rsidR="00204081" w:rsidTr="00E629CA">
        <w:tc>
          <w:tcPr>
            <w:tcW w:w="851" w:type="dxa"/>
            <w:vAlign w:val="center"/>
          </w:tcPr>
          <w:p w:rsidR="00204081" w:rsidRPr="001E34F2" w:rsidRDefault="00204081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  <w:vAlign w:val="center"/>
          </w:tcPr>
          <w:p w:rsidR="00204081" w:rsidRDefault="00E629CA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Градостроительные решения, генеральный план, благоустройство, озеленение, транспортная обеспеченность</w:t>
            </w:r>
          </w:p>
        </w:tc>
        <w:tc>
          <w:tcPr>
            <w:tcW w:w="6378" w:type="dxa"/>
          </w:tcPr>
          <w:p w:rsidR="008E469A" w:rsidRPr="008E469A" w:rsidRDefault="008E469A" w:rsidP="008E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работ по генплану, благоустройству и озеленению придомовой территории объекта в объеме рабочей документации (в т. ч. устройство пожарн</w:t>
            </w:r>
            <w:r w:rsidR="00DA2A3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="00DA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, связанного въездом-выездом с уличной дорожно-транспортной сетью, пешеходных тротуаров и дорожек, обеспечивающих доступ к объекту маломобильных групп населения,  металлического ограждения, наружного освещения  и др.), оформленной техническим заказчиком штампом «В производство работ» с учетом дендрологических решений и требований по сохранности зеленых насаждений. </w:t>
            </w:r>
          </w:p>
          <w:p w:rsidR="008E469A" w:rsidRPr="008E469A" w:rsidRDefault="008E469A" w:rsidP="008E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работ применять строительные материалы и оборудование отечественного производства, за исключением отсутствия отечественных аналогов. </w:t>
            </w:r>
          </w:p>
          <w:p w:rsidR="00204081" w:rsidRDefault="008E469A" w:rsidP="008E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9A">
              <w:rPr>
                <w:rFonts w:ascii="Times New Roman" w:hAnsi="Times New Roman" w:cs="Times New Roman"/>
                <w:sz w:val="24"/>
                <w:szCs w:val="24"/>
              </w:rPr>
              <w:t>Работы выполнять в соответствии с действующими на территории Российской Федерации нормативными актами и документами. Обо всех отступлениях при производстве СМР от утвержденной проектной документации своевременно уведомлять Застройщика.</w:t>
            </w:r>
          </w:p>
        </w:tc>
      </w:tr>
      <w:tr w:rsidR="00204081" w:rsidTr="00E629CA">
        <w:tc>
          <w:tcPr>
            <w:tcW w:w="851" w:type="dxa"/>
            <w:vAlign w:val="center"/>
          </w:tcPr>
          <w:p w:rsidR="00204081" w:rsidRPr="001E34F2" w:rsidRDefault="00204081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:rsidR="00204081" w:rsidRDefault="00E629CA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строительства</w:t>
            </w:r>
          </w:p>
        </w:tc>
        <w:tc>
          <w:tcPr>
            <w:tcW w:w="6378" w:type="dxa"/>
          </w:tcPr>
          <w:p w:rsidR="00204081" w:rsidRDefault="0079340D" w:rsidP="00E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месяцев </w:t>
            </w:r>
          </w:p>
        </w:tc>
      </w:tr>
      <w:tr w:rsidR="00204081" w:rsidTr="00E629CA">
        <w:tc>
          <w:tcPr>
            <w:tcW w:w="851" w:type="dxa"/>
            <w:vAlign w:val="center"/>
          </w:tcPr>
          <w:p w:rsidR="00204081" w:rsidRPr="001E34F2" w:rsidRDefault="00204081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:rsidR="00204081" w:rsidRDefault="00E629CA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в области нормирования</w:t>
            </w:r>
          </w:p>
        </w:tc>
        <w:tc>
          <w:tcPr>
            <w:tcW w:w="6378" w:type="dxa"/>
          </w:tcPr>
          <w:p w:rsidR="00204081" w:rsidRDefault="0079340D" w:rsidP="00E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строительных работ руководствоваться требованиями действующего законодательства Российской Федерации, требованиями действующих норм и правил, и других нормативных актов и документов</w:t>
            </w:r>
          </w:p>
        </w:tc>
      </w:tr>
      <w:tr w:rsidR="00204081" w:rsidTr="00E629CA">
        <w:tc>
          <w:tcPr>
            <w:tcW w:w="851" w:type="dxa"/>
            <w:vAlign w:val="center"/>
          </w:tcPr>
          <w:p w:rsidR="00204081" w:rsidRPr="001E34F2" w:rsidRDefault="00204081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center"/>
          </w:tcPr>
          <w:p w:rsidR="00204081" w:rsidRDefault="00E629CA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системы</w:t>
            </w:r>
          </w:p>
        </w:tc>
        <w:tc>
          <w:tcPr>
            <w:tcW w:w="6378" w:type="dxa"/>
          </w:tcPr>
          <w:p w:rsidR="00DA2A31" w:rsidRPr="00DA2A31" w:rsidRDefault="00DA2A31" w:rsidP="00D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получить временные технические условия на подключение от эксплуатирующих организаций на период строительства; </w:t>
            </w:r>
          </w:p>
          <w:p w:rsidR="00204081" w:rsidRDefault="00DA2A31" w:rsidP="00D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>Выпустить и согласовать проект на подключение в соответствии с полученными техническими условиями.</w:t>
            </w:r>
          </w:p>
        </w:tc>
      </w:tr>
      <w:tr w:rsidR="00204081" w:rsidTr="00E629CA">
        <w:tc>
          <w:tcPr>
            <w:tcW w:w="851" w:type="dxa"/>
            <w:vAlign w:val="center"/>
          </w:tcPr>
          <w:p w:rsidR="00204081" w:rsidRPr="001E34F2" w:rsidRDefault="00204081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77" w:type="dxa"/>
            <w:vAlign w:val="center"/>
          </w:tcPr>
          <w:p w:rsidR="00204081" w:rsidRDefault="00E629CA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Инженерное обеспечение на период строительства</w:t>
            </w:r>
          </w:p>
        </w:tc>
        <w:tc>
          <w:tcPr>
            <w:tcW w:w="6378" w:type="dxa"/>
          </w:tcPr>
          <w:p w:rsidR="00204081" w:rsidRDefault="0079340D" w:rsidP="00E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получить временные технические условия на подключение от эксплуатирующих организаций на период строительства.</w:t>
            </w:r>
          </w:p>
        </w:tc>
      </w:tr>
      <w:tr w:rsidR="00204081" w:rsidTr="00E629CA">
        <w:tc>
          <w:tcPr>
            <w:tcW w:w="851" w:type="dxa"/>
            <w:vAlign w:val="center"/>
          </w:tcPr>
          <w:p w:rsidR="00204081" w:rsidRPr="001E34F2" w:rsidRDefault="00204081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77" w:type="dxa"/>
            <w:vAlign w:val="center"/>
          </w:tcPr>
          <w:p w:rsidR="00204081" w:rsidRDefault="00E629CA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выполнению строительно-монтажных работ</w:t>
            </w:r>
          </w:p>
        </w:tc>
        <w:tc>
          <w:tcPr>
            <w:tcW w:w="6378" w:type="dxa"/>
          </w:tcPr>
          <w:p w:rsidR="00204081" w:rsidRDefault="00DA2A31" w:rsidP="00D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Строительно-монтажные и отделочные </w:t>
            </w:r>
            <w:r w:rsidR="003E319A" w:rsidRPr="00DA2A31">
              <w:rPr>
                <w:rFonts w:ascii="Times New Roman" w:hAnsi="Times New Roman" w:cs="Times New Roman"/>
                <w:sz w:val="24"/>
                <w:szCs w:val="24"/>
              </w:rPr>
              <w:t>работы производить</w:t>
            </w: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Градостроительным кодексом Российской Федерации, нормативными актами РФ,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>, и действу</w:t>
            </w:r>
            <w:bookmarkStart w:id="0" w:name="_GoBack"/>
            <w:bookmarkEnd w:id="0"/>
            <w:r w:rsidRPr="00DA2A31">
              <w:rPr>
                <w:rFonts w:ascii="Times New Roman" w:hAnsi="Times New Roman" w:cs="Times New Roman"/>
                <w:sz w:val="24"/>
                <w:szCs w:val="24"/>
              </w:rPr>
              <w:t>ющей нормативно-технической документацией (СП, СНиП и др.), в объеме утвержденной проектно-сметной документации и СП 104-34-96 "Производство земляных работ"; СНиП 12-04-2001 «Безопасность труда в строительстве. Общие требования»,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>22.13330.201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>«Основания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сооружений»,   </w:t>
            </w:r>
          </w:p>
          <w:p w:rsidR="00DA2A31" w:rsidRPr="00DA2A31" w:rsidRDefault="00DA2A31" w:rsidP="00D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>СП 54.13330.20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 xml:space="preserve"> «Жилые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сооружения», СП 68.13330.2017</w:t>
            </w: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 xml:space="preserve"> (СНиП 3.01.04-87 от 01.01.1988.) «Приемка в эксплуатацию законченных строительством объектов», СП 74.13330.2011 от 18.07.2011 (СНиП 3.05.03-85). «Тепловые сети. Строительство новых, расширение и реконструкция действующих тепловых сетей</w:t>
            </w:r>
            <w:r w:rsidR="003E319A" w:rsidRPr="00DA2A3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E319A" w:rsidRPr="003E31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3E319A">
              <w:rPr>
                <w:rFonts w:ascii="Times New Roman" w:hAnsi="Times New Roman" w:cs="Times New Roman"/>
                <w:sz w:val="24"/>
                <w:szCs w:val="24"/>
              </w:rPr>
              <w:t xml:space="preserve"> 59.13330.2012</w:t>
            </w: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 xml:space="preserve"> (СНиП 35-01-2001) «Доступность зданий и сооружений для маломобильных групп населения» и др. </w:t>
            </w:r>
          </w:p>
          <w:p w:rsidR="00DA2A31" w:rsidRPr="00DA2A31" w:rsidRDefault="00DA2A31" w:rsidP="00D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производстве работ применять строительные материалы и оборудование отечественного производства, за исключением отсутствия отечественных аналогов. </w:t>
            </w:r>
          </w:p>
          <w:p w:rsidR="00DA2A31" w:rsidRPr="00DA2A31" w:rsidRDefault="00DA2A31" w:rsidP="00D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выполнять в соответствии с действующими на территории Российской Федерации нормативными актами и документами. Все изменения и отступления при производстве СМР от утвержденной проектной документации своевременно согласовывать с Застройщиком. </w:t>
            </w:r>
          </w:p>
          <w:p w:rsidR="00DA2A31" w:rsidRDefault="00DA2A31" w:rsidP="00D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>Осуществлять эксплуатацию объекта и построенных инженерных сетей до получения разрешения на ввод и актов технической приемки.</w:t>
            </w:r>
          </w:p>
        </w:tc>
      </w:tr>
      <w:tr w:rsidR="00E629CA" w:rsidTr="00E629CA">
        <w:tc>
          <w:tcPr>
            <w:tcW w:w="851" w:type="dxa"/>
            <w:vAlign w:val="center"/>
          </w:tcPr>
          <w:p w:rsidR="00E629CA" w:rsidRDefault="00E629CA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  <w:vAlign w:val="center"/>
          </w:tcPr>
          <w:p w:rsidR="00E629CA" w:rsidRDefault="00E629CA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утилизации строительных отходов</w:t>
            </w:r>
          </w:p>
        </w:tc>
        <w:tc>
          <w:tcPr>
            <w:tcW w:w="6378" w:type="dxa"/>
          </w:tcPr>
          <w:p w:rsidR="00DA2A31" w:rsidRPr="003E319A" w:rsidRDefault="00DA2A31" w:rsidP="00E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31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Технологическим регламентом обращения с отходами строительства и сноса.</w:t>
            </w:r>
          </w:p>
          <w:p w:rsidR="00E629CA" w:rsidRPr="00DA2A31" w:rsidRDefault="00E629CA" w:rsidP="00DA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A" w:rsidTr="00E629CA">
        <w:tc>
          <w:tcPr>
            <w:tcW w:w="851" w:type="dxa"/>
            <w:vAlign w:val="center"/>
          </w:tcPr>
          <w:p w:rsidR="00E629CA" w:rsidRDefault="00E629CA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977" w:type="dxa"/>
            <w:vAlign w:val="center"/>
          </w:tcPr>
          <w:p w:rsidR="00E629CA" w:rsidRDefault="00E629CA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восстановление прилегающей территории</w:t>
            </w:r>
          </w:p>
        </w:tc>
        <w:tc>
          <w:tcPr>
            <w:tcW w:w="6378" w:type="dxa"/>
          </w:tcPr>
          <w:p w:rsidR="00E629CA" w:rsidRDefault="0079340D" w:rsidP="00E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работы по благоустройству нарушенной прилегающей к строящемуся объекту территории после завершения основных работ на строящемся объекте в соответствии </w:t>
            </w:r>
            <w:r w:rsidR="00AB6236">
              <w:rPr>
                <w:rFonts w:ascii="Times New Roman" w:hAnsi="Times New Roman" w:cs="Times New Roman"/>
                <w:sz w:val="24"/>
                <w:szCs w:val="24"/>
              </w:rPr>
              <w:t>с требованиями действующего законодательства и рабочей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9CA" w:rsidTr="00E629CA">
        <w:tc>
          <w:tcPr>
            <w:tcW w:w="851" w:type="dxa"/>
            <w:vAlign w:val="center"/>
          </w:tcPr>
          <w:p w:rsidR="00E629CA" w:rsidRDefault="00E629CA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977" w:type="dxa"/>
            <w:vAlign w:val="center"/>
          </w:tcPr>
          <w:p w:rsidR="00E629CA" w:rsidRDefault="00E629CA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страхование строительно-монтажных рисков</w:t>
            </w:r>
          </w:p>
        </w:tc>
        <w:tc>
          <w:tcPr>
            <w:tcW w:w="6378" w:type="dxa"/>
          </w:tcPr>
          <w:p w:rsidR="00E629CA" w:rsidRDefault="00AB6236" w:rsidP="00E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Генподрядчик обеспечивает заключение страхования строительно-монтажных и общестроительных работ за свой счёт</w:t>
            </w:r>
          </w:p>
        </w:tc>
      </w:tr>
      <w:tr w:rsidR="00E629CA" w:rsidTr="00E629CA">
        <w:tc>
          <w:tcPr>
            <w:tcW w:w="851" w:type="dxa"/>
            <w:vAlign w:val="center"/>
          </w:tcPr>
          <w:p w:rsidR="00E629CA" w:rsidRDefault="00E629CA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977" w:type="dxa"/>
            <w:vAlign w:val="center"/>
          </w:tcPr>
          <w:p w:rsidR="00E629CA" w:rsidRDefault="00E629CA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составу и оформлению исполнительной документации</w:t>
            </w:r>
          </w:p>
        </w:tc>
        <w:tc>
          <w:tcPr>
            <w:tcW w:w="6378" w:type="dxa"/>
          </w:tcPr>
          <w:p w:rsidR="00E629CA" w:rsidRDefault="00E629CA" w:rsidP="00E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Исполнительную документацию</w:t>
            </w:r>
            <w:r w:rsidR="000F7B23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в соответствии с Требованиями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обеспечения.</w:t>
            </w:r>
          </w:p>
          <w:p w:rsidR="000F7B23" w:rsidRDefault="000F7B23" w:rsidP="00E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в требуемом объеме сертификатов, паспортов на материалы и инженерное оборудование, протоколов испытаний систем и агрегатов.</w:t>
            </w:r>
          </w:p>
          <w:p w:rsidR="000F7B23" w:rsidRPr="000F7B23" w:rsidRDefault="000F7B23" w:rsidP="00E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Застройщику 3 (три) экземпляра исполнительной документации в полном объеме на бумажном носителе, 1 (один) экземпляр в электронном виде </w:t>
            </w:r>
            <w:r w:rsidRPr="000F7B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Pr="000F7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29CA" w:rsidTr="00E629CA">
        <w:tc>
          <w:tcPr>
            <w:tcW w:w="851" w:type="dxa"/>
            <w:vAlign w:val="center"/>
          </w:tcPr>
          <w:p w:rsidR="00E629CA" w:rsidRDefault="00E629CA" w:rsidP="001E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977" w:type="dxa"/>
            <w:vAlign w:val="center"/>
          </w:tcPr>
          <w:p w:rsidR="00E629CA" w:rsidRDefault="00E629CA" w:rsidP="0020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6378" w:type="dxa"/>
          </w:tcPr>
          <w:p w:rsidR="00E629CA" w:rsidRDefault="00E629CA" w:rsidP="00E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 – 60 (шестьдесят) месяцев с даты подписания Сторонами окончательного Акта приемки оказанных услуг на строительно-монтажные и общестроительные работы.</w:t>
            </w:r>
          </w:p>
        </w:tc>
      </w:tr>
    </w:tbl>
    <w:p w:rsidR="001E34F2" w:rsidRPr="001E34F2" w:rsidRDefault="001E34F2" w:rsidP="001E34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34F2" w:rsidRPr="001E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8D"/>
    <w:rsid w:val="000D273F"/>
    <w:rsid w:val="000F7B23"/>
    <w:rsid w:val="001E34F2"/>
    <w:rsid w:val="00204081"/>
    <w:rsid w:val="003E319A"/>
    <w:rsid w:val="0079340D"/>
    <w:rsid w:val="008E469A"/>
    <w:rsid w:val="00963FF1"/>
    <w:rsid w:val="00AB6236"/>
    <w:rsid w:val="00C8678D"/>
    <w:rsid w:val="00DA2A31"/>
    <w:rsid w:val="00E6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691F6-0335-4ED4-80FB-A23A0874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629C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629C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629C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29C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629C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2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6</cp:revision>
  <dcterms:created xsi:type="dcterms:W3CDTF">2023-06-01T06:50:00Z</dcterms:created>
  <dcterms:modified xsi:type="dcterms:W3CDTF">2023-06-14T05:31:00Z</dcterms:modified>
</cp:coreProperties>
</file>